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8CE" w:rsidRPr="00BC28CE" w:rsidRDefault="00BC28CE" w:rsidP="00A510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28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C28CE" w:rsidRPr="00BC28CE" w:rsidRDefault="00BC28CE" w:rsidP="00A510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28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BC28CE" w:rsidRPr="00BC28CE" w:rsidRDefault="00BC28CE" w:rsidP="00A5104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28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  <w:proofErr w:type="spellStart"/>
      <w:r w:rsidRPr="00BC28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</w:t>
      </w:r>
      <w:proofErr w:type="spellEnd"/>
      <w:r w:rsidRPr="00BC28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</w:p>
    <w:p w:rsidR="00BC28CE" w:rsidRPr="00BC28CE" w:rsidRDefault="00BC28CE" w:rsidP="00A510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28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«ВЕЛИЖАНСКАЯ СОШ»</w:t>
      </w:r>
    </w:p>
    <w:p w:rsidR="00045E9F" w:rsidRPr="00045E9F" w:rsidRDefault="00045E9F" w:rsidP="00045E9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045E9F" w:rsidRPr="00045E9F" w:rsidTr="00045E9F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9F" w:rsidRPr="00045E9F" w:rsidRDefault="00045E9F" w:rsidP="00045E9F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45E9F" w:rsidRPr="00045E9F" w:rsidRDefault="00045E9F" w:rsidP="00045E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 xml:space="preserve">_________________ 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____________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№___  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9F" w:rsidRPr="00045E9F" w:rsidRDefault="00045E9F" w:rsidP="00045E9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СОГЛАСОВАНА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_______________________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Изосимова О.А.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 xml:space="preserve">Приказ №___ 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 г.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9F" w:rsidRPr="00045E9F" w:rsidRDefault="00045E9F" w:rsidP="00045E9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УТВЕРЖДЕНА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Ваганова Н.В.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>Приказ №___</w:t>
            </w:r>
          </w:p>
          <w:p w:rsidR="00045E9F" w:rsidRPr="00045E9F" w:rsidRDefault="00045E9F" w:rsidP="00045E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5E9F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2025г.</w:t>
            </w:r>
          </w:p>
        </w:tc>
      </w:tr>
    </w:tbl>
    <w:p w:rsidR="00045E9F" w:rsidRPr="00045E9F" w:rsidRDefault="00045E9F" w:rsidP="00045E9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045E9F" w:rsidRPr="00045E9F" w:rsidRDefault="00045E9F" w:rsidP="00045E9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45E9F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045E9F" w:rsidRPr="00045E9F" w:rsidRDefault="00045E9F" w:rsidP="00045E9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045E9F" w:rsidRDefault="00045E9F" w:rsidP="00045E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AA5">
        <w:rPr>
          <w:rFonts w:ascii="Times New Roman" w:hAnsi="Times New Roman" w:cs="Times New Roman"/>
          <w:b/>
          <w:sz w:val="24"/>
          <w:szCs w:val="24"/>
        </w:rPr>
        <w:t>«</w:t>
      </w:r>
      <w:r w:rsidRPr="00045E9F">
        <w:rPr>
          <w:rFonts w:ascii="Times New Roman" w:hAnsi="Times New Roman" w:cs="Times New Roman"/>
          <w:b/>
          <w:sz w:val="28"/>
          <w:szCs w:val="28"/>
        </w:rPr>
        <w:t>Функциональная грамотность»</w:t>
      </w:r>
    </w:p>
    <w:p w:rsidR="00045E9F" w:rsidRPr="00045E9F" w:rsidRDefault="00045E9F" w:rsidP="00045E9F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045E9F">
        <w:rPr>
          <w:rFonts w:ascii="Times New Roman" w:eastAsia="Calibri" w:hAnsi="Times New Roman" w:cs="Times New Roman"/>
          <w:color w:val="000000"/>
          <w:sz w:val="28"/>
        </w:rPr>
        <w:t>для обучающихся 2 класса</w:t>
      </w:r>
    </w:p>
    <w:p w:rsidR="00045E9F" w:rsidRPr="00045E9F" w:rsidRDefault="00045E9F" w:rsidP="00045E9F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045E9F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:rsidR="00045E9F" w:rsidRPr="00045E9F" w:rsidRDefault="00045E9F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E9F" w:rsidRPr="00045E9F" w:rsidRDefault="00045E9F" w:rsidP="00045E9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E9F" w:rsidRPr="00045E9F" w:rsidRDefault="00045E9F" w:rsidP="00045E9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Pr="00045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045E9F" w:rsidRPr="00045E9F" w:rsidRDefault="00045E9F" w:rsidP="00045E9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Абдуллина </w:t>
      </w:r>
      <w:proofErr w:type="spellStart"/>
      <w:r w:rsidRPr="00045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Голзифа</w:t>
      </w:r>
      <w:proofErr w:type="spellEnd"/>
      <w:r w:rsidRPr="00045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45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Синхатовна</w:t>
      </w:r>
      <w:proofErr w:type="spellEnd"/>
      <w:r w:rsidRPr="00045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045E9F" w:rsidRPr="00045E9F" w:rsidRDefault="00045E9F" w:rsidP="00045E9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квалификационная категория</w:t>
      </w:r>
    </w:p>
    <w:p w:rsidR="00045E9F" w:rsidRPr="00045E9F" w:rsidRDefault="00045E9F" w:rsidP="00045E9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E9F" w:rsidRPr="00045E9F" w:rsidRDefault="00045E9F" w:rsidP="00045E9F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45E9F" w:rsidRPr="00045E9F" w:rsidRDefault="00045E9F" w:rsidP="00045E9F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45E9F" w:rsidRPr="00045E9F" w:rsidRDefault="00045E9F" w:rsidP="00045E9F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45E9F" w:rsidRPr="00045E9F" w:rsidRDefault="00045E9F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45E9F" w:rsidRPr="00045E9F" w:rsidRDefault="00045E9F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45E9F" w:rsidRDefault="00045E9F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FF101D" w:rsidRPr="00045E9F" w:rsidRDefault="00FF101D" w:rsidP="00045E9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45E9F" w:rsidRDefault="00045E9F" w:rsidP="00076131">
      <w:pPr>
        <w:spacing w:after="0" w:line="276" w:lineRule="auto"/>
        <w:rPr>
          <w:rFonts w:ascii="Calibri" w:eastAsia="Calibri" w:hAnsi="Calibri" w:cs="Times New Roman"/>
        </w:rPr>
      </w:pPr>
    </w:p>
    <w:p w:rsidR="00A51040" w:rsidRDefault="00A51040" w:rsidP="00076131">
      <w:pPr>
        <w:spacing w:after="0" w:line="276" w:lineRule="auto"/>
        <w:rPr>
          <w:rFonts w:ascii="Calibri" w:eastAsia="Calibri" w:hAnsi="Calibri" w:cs="Times New Roman"/>
        </w:rPr>
      </w:pPr>
    </w:p>
    <w:p w:rsidR="00A51040" w:rsidRDefault="00A51040" w:rsidP="00076131">
      <w:pPr>
        <w:spacing w:after="0" w:line="276" w:lineRule="auto"/>
        <w:rPr>
          <w:rFonts w:ascii="Calibri" w:eastAsia="Calibri" w:hAnsi="Calibri" w:cs="Times New Roman"/>
        </w:rPr>
      </w:pPr>
    </w:p>
    <w:p w:rsidR="00A51040" w:rsidRPr="00045E9F" w:rsidRDefault="00A51040" w:rsidP="00076131">
      <w:pPr>
        <w:spacing w:after="0" w:line="276" w:lineRule="auto"/>
        <w:rPr>
          <w:rFonts w:ascii="Calibri" w:eastAsia="Calibri" w:hAnsi="Calibri" w:cs="Times New Roman"/>
        </w:rPr>
      </w:pPr>
    </w:p>
    <w:p w:rsidR="00DB62FA" w:rsidRPr="00045E9F" w:rsidRDefault="00045E9F" w:rsidP="00045E9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block-75653827"/>
      <w:bookmarkEnd w:id="0"/>
      <w:proofErr w:type="spellStart"/>
      <w:r w:rsidRPr="00045E9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</w:t>
      </w:r>
      <w:proofErr w:type="spellEnd"/>
      <w:r w:rsidRPr="00045E9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FF10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45E9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2025</w:t>
      </w:r>
      <w:r w:rsidR="00DB62FA" w:rsidRPr="00431AA5">
        <w:rPr>
          <w:rFonts w:ascii="Times New Roman" w:hAnsi="Times New Roman" w:cs="Times New Roman"/>
          <w:sz w:val="24"/>
          <w:szCs w:val="24"/>
        </w:rPr>
        <w:br w:type="page"/>
      </w:r>
    </w:p>
    <w:p w:rsidR="004034FA" w:rsidRPr="00A51040" w:rsidRDefault="00DB62FA" w:rsidP="00A51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AA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bookmarkStart w:id="1" w:name="_GoBack"/>
      <w:bookmarkEnd w:id="1"/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–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В современной школе сущностью функциональной грамотности становятся не сами знания, а четыре главные способности обучающегося: добывать новые знания; применять полученные знания на практике; оценивать свое знание-незнание; стремиться к саморазвитию. Содержание функциональной грамотности младшего школьника, безусловно, составляют метапредметные универсальные учебные действия – познавательные, коммуникативные, регулятивные.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 </w:t>
      </w:r>
      <w:r w:rsidR="00857590" w:rsidRPr="00431AA5">
        <w:rPr>
          <w:rFonts w:ascii="Times New Roman" w:hAnsi="Times New Roman" w:cs="Times New Roman"/>
          <w:sz w:val="24"/>
          <w:szCs w:val="24"/>
        </w:rPr>
        <w:t xml:space="preserve">обучающихся на уровне начального образования </w:t>
      </w:r>
      <w:r w:rsidRPr="00431AA5">
        <w:rPr>
          <w:rFonts w:ascii="Times New Roman" w:hAnsi="Times New Roman" w:cs="Times New Roman"/>
          <w:sz w:val="24"/>
          <w:szCs w:val="24"/>
        </w:rPr>
        <w:t xml:space="preserve">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431AA5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431AA5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431AA5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функциональной грамотности. </w:t>
      </w:r>
    </w:p>
    <w:p w:rsidR="00C13A9C" w:rsidRPr="00431AA5" w:rsidRDefault="00C13A9C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Целью изучения блока «Читательская грамотность»</w:t>
      </w:r>
      <w:r w:rsidRPr="00431AA5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Целью изучения блока «Математическая грамотность»</w:t>
      </w:r>
      <w:r w:rsidRPr="00431AA5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Целью изучения блока «Финансовая грамотность»</w:t>
      </w:r>
      <w:r w:rsidRPr="00431AA5">
        <w:rPr>
          <w:rFonts w:ascii="Times New Roman" w:hAnsi="Times New Roman" w:cs="Times New Roman"/>
          <w:sz w:val="24"/>
          <w:szCs w:val="24"/>
        </w:rPr>
        <w:t xml:space="preserve"> 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C13A9C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Целью изучения блока «Естественно-научная грамотность»</w:t>
      </w:r>
      <w:r w:rsidRPr="00431AA5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857590" w:rsidRPr="00431AA5" w:rsidRDefault="00C13A9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 грамотность» предназначена для реализации</w:t>
      </w:r>
      <w:r w:rsidR="00857590" w:rsidRPr="00431AA5">
        <w:rPr>
          <w:rFonts w:ascii="Times New Roman" w:hAnsi="Times New Roman" w:cs="Times New Roman"/>
          <w:sz w:val="24"/>
          <w:szCs w:val="24"/>
        </w:rPr>
        <w:t>:</w:t>
      </w:r>
    </w:p>
    <w:p w:rsidR="00C13A9C" w:rsidRPr="00431AA5" w:rsidRDefault="00456543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- </w:t>
      </w:r>
      <w:r w:rsidR="00C13A9C" w:rsidRPr="00431AA5">
        <w:rPr>
          <w:rFonts w:ascii="Times New Roman" w:hAnsi="Times New Roman" w:cs="Times New Roman"/>
          <w:sz w:val="24"/>
          <w:szCs w:val="24"/>
        </w:rPr>
        <w:t>в 1 классе начальной школы и рассчитана на 33 часа (при 1 часе в неделю).</w:t>
      </w:r>
    </w:p>
    <w:p w:rsidR="00857590" w:rsidRPr="00431AA5" w:rsidRDefault="00456543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- </w:t>
      </w:r>
      <w:r w:rsidR="00857590" w:rsidRPr="00431AA5">
        <w:rPr>
          <w:rFonts w:ascii="Times New Roman" w:hAnsi="Times New Roman" w:cs="Times New Roman"/>
          <w:sz w:val="24"/>
          <w:szCs w:val="24"/>
        </w:rPr>
        <w:t>во 2 классе начальной школы и рассчитана на 34 часа (при 1 часе в неделю).</w:t>
      </w:r>
    </w:p>
    <w:p w:rsidR="00857590" w:rsidRPr="00431AA5" w:rsidRDefault="00456543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57590" w:rsidRPr="00431AA5">
        <w:rPr>
          <w:rFonts w:ascii="Times New Roman" w:hAnsi="Times New Roman" w:cs="Times New Roman"/>
          <w:sz w:val="24"/>
          <w:szCs w:val="24"/>
        </w:rPr>
        <w:t>в 3 классе начальной школы и рассчитана на 34 часа (при 1 часе в неделю).</w:t>
      </w:r>
    </w:p>
    <w:p w:rsidR="00857590" w:rsidRPr="00431AA5" w:rsidRDefault="00456543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- </w:t>
      </w:r>
      <w:r w:rsidR="00857590" w:rsidRPr="00431AA5">
        <w:rPr>
          <w:rFonts w:ascii="Times New Roman" w:hAnsi="Times New Roman" w:cs="Times New Roman"/>
          <w:sz w:val="24"/>
          <w:szCs w:val="24"/>
        </w:rPr>
        <w:t>в четвёртом классе начальной школы и рассчитана на 34 часа (при 1 часе в неделю).</w:t>
      </w:r>
    </w:p>
    <w:p w:rsidR="00857590" w:rsidRPr="00431AA5" w:rsidRDefault="00857590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</w:t>
      </w:r>
    </w:p>
    <w:p w:rsidR="00857590" w:rsidRPr="00431AA5" w:rsidRDefault="00857590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текстов.</w:t>
      </w:r>
    </w:p>
    <w:p w:rsidR="00857590" w:rsidRPr="00431AA5" w:rsidRDefault="00857590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В первом полугодии </w:t>
      </w:r>
      <w:r w:rsidR="00DA37AC" w:rsidRPr="00431AA5">
        <w:rPr>
          <w:rFonts w:ascii="Times New Roman" w:hAnsi="Times New Roman" w:cs="Times New Roman"/>
          <w:sz w:val="24"/>
          <w:szCs w:val="24"/>
        </w:rPr>
        <w:t xml:space="preserve">3 класса </w:t>
      </w:r>
      <w:r w:rsidRPr="00431AA5">
        <w:rPr>
          <w:rFonts w:ascii="Times New Roman" w:hAnsi="Times New Roman" w:cs="Times New Roman"/>
          <w:sz w:val="24"/>
          <w:szCs w:val="24"/>
        </w:rPr>
        <w:t>проводятся занятия по формированию читательской и естественно-научной грамотности, во втором полугодии – по формированию математической и финансовой грамотности.</w:t>
      </w:r>
    </w:p>
    <w:p w:rsidR="00DA37AC" w:rsidRPr="00431AA5" w:rsidRDefault="00DA37AC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В первом полугодии 4 класса проводятся занятия по формированию читательской и естественно-научной грамотности, во втором полугодии – по формированию математической и финансовой грамотности. Если учитель считает необходимым, последовательность проведения занятий можно изменить.</w:t>
      </w:r>
    </w:p>
    <w:p w:rsidR="00DA37AC" w:rsidRPr="00431AA5" w:rsidRDefault="00DA37AC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832" w:rsidRPr="00045E9F" w:rsidRDefault="00DA37AC" w:rsidP="00045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AA5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434BB" w:rsidRPr="00431AA5" w:rsidRDefault="006E4832" w:rsidP="00431A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AA5">
        <w:rPr>
          <w:rFonts w:ascii="Times New Roman" w:hAnsi="Times New Roman" w:cs="Times New Roman"/>
          <w:b/>
          <w:sz w:val="24"/>
          <w:szCs w:val="24"/>
        </w:rPr>
        <w:t>2</w:t>
      </w:r>
      <w:r w:rsidR="00B1325E" w:rsidRPr="00431AA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E4832" w:rsidRPr="00431AA5" w:rsidRDefault="006E4832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 xml:space="preserve">Читательская грамотность </w:t>
      </w:r>
      <w:r w:rsidRPr="00431AA5">
        <w:rPr>
          <w:rFonts w:ascii="Times New Roman" w:hAnsi="Times New Roman" w:cs="Times New Roman"/>
          <w:sz w:val="24"/>
          <w:szCs w:val="24"/>
        </w:rPr>
        <w:t>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6E4832" w:rsidRPr="00431AA5" w:rsidRDefault="006E4832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Математическая грамотность</w:t>
      </w:r>
      <w:r w:rsidRPr="00431AA5">
        <w:rPr>
          <w:rFonts w:ascii="Times New Roman" w:hAnsi="Times New Roman" w:cs="Times New Roman"/>
          <w:sz w:val="24"/>
          <w:szCs w:val="24"/>
        </w:rPr>
        <w:t xml:space="preserve">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6E4832" w:rsidRPr="00431AA5" w:rsidRDefault="006E4832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Финансовая грамотность</w:t>
      </w:r>
      <w:r w:rsidRPr="00431AA5">
        <w:rPr>
          <w:rFonts w:ascii="Times New Roman" w:hAnsi="Times New Roman" w:cs="Times New Roman"/>
          <w:sz w:val="24"/>
          <w:szCs w:val="24"/>
        </w:rPr>
        <w:t xml:space="preserve"> (3, 7, 11, 15, 19, 23, 27, 31</w:t>
      </w:r>
      <w:r w:rsidR="00174458" w:rsidRPr="00431AA5">
        <w:rPr>
          <w:rFonts w:ascii="Times New Roman" w:hAnsi="Times New Roman" w:cs="Times New Roman"/>
          <w:sz w:val="24"/>
          <w:szCs w:val="24"/>
        </w:rPr>
        <w:t>, 33</w:t>
      </w:r>
      <w:r w:rsidRPr="00431AA5">
        <w:rPr>
          <w:rFonts w:ascii="Times New Roman" w:hAnsi="Times New Roman" w:cs="Times New Roman"/>
          <w:sz w:val="24"/>
          <w:szCs w:val="24"/>
        </w:rPr>
        <w:t xml:space="preserve">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6E4832" w:rsidRPr="00431AA5" w:rsidRDefault="006E4832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Естественно-научная грамотность</w:t>
      </w:r>
      <w:r w:rsidRPr="00431AA5">
        <w:rPr>
          <w:rFonts w:ascii="Times New Roman" w:hAnsi="Times New Roman" w:cs="Times New Roman"/>
          <w:sz w:val="24"/>
          <w:szCs w:val="24"/>
        </w:rPr>
        <w:t xml:space="preserve"> (4, 8, 12, 16, 20, 24, 28, 32</w:t>
      </w:r>
      <w:r w:rsidR="00174458" w:rsidRPr="00431AA5">
        <w:rPr>
          <w:rFonts w:ascii="Times New Roman" w:hAnsi="Times New Roman" w:cs="Times New Roman"/>
          <w:sz w:val="24"/>
          <w:szCs w:val="24"/>
        </w:rPr>
        <w:t>, 34</w:t>
      </w:r>
      <w:r w:rsidRPr="00431AA5">
        <w:rPr>
          <w:rFonts w:ascii="Times New Roman" w:hAnsi="Times New Roman" w:cs="Times New Roman"/>
          <w:sz w:val="24"/>
          <w:szCs w:val="24"/>
        </w:rPr>
        <w:t xml:space="preserve">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71A" w:rsidRPr="00431AA5" w:rsidRDefault="0001471A" w:rsidP="00431A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AA5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 внеурочной деятельности «Функциональная грамотность»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первоклассниками следующих личностных, </w:t>
      </w:r>
      <w:proofErr w:type="spellStart"/>
      <w:r w:rsidRPr="00431AA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31AA5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 изучения курса: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 осознавать личную ответственность за свои поступки;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уметь сотрудничать со взрослыми и сверстниками в разных игровых и реальных ситуациях. 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Метапредметные результаты изучения курса: 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преобразовывать информацию из одной формы в другую.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принимать и сохранять учебную цель и задачу;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планировать ее реализацию, в том числе во внутреннем плане;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уметь отличать правильно выполненное задание от неверного;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431AA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431AA5">
        <w:rPr>
          <w:rFonts w:ascii="Times New Roman" w:hAnsi="Times New Roman" w:cs="Times New Roman"/>
          <w:sz w:val="24"/>
          <w:szCs w:val="24"/>
        </w:rPr>
        <w:t>.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Коммуникативные: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слушать и понимать речь других;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изучения блока «Читательская грамотность»: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изучения блока «Математическая грамотность»: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способность проводить математические рассуждения;</w:t>
      </w:r>
    </w:p>
    <w:p w:rsidR="00311C77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изучения блока «Финансовая грамотность»: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понимание и правильное использование экономических терминов;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представление о роли денег в семье и обществе;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умение характеризовать виды и функции денег;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lastRenderedPageBreak/>
        <w:t xml:space="preserve">– знание источников доходов и направлений расходов семьи;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умение рассчитывать доходы и расходы и составлять простой семейный бюджет;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– определение элементарных проблем в области семейных финансов и путей их решения; 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проведение элементарных финансовых расчётов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AA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изучения блока «Естественно-научная грамотность»: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01471A" w:rsidRPr="00431AA5" w:rsidRDefault="0001471A" w:rsidP="00431A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AA5">
        <w:rPr>
          <w:rFonts w:ascii="Times New Roman" w:hAnsi="Times New Roman" w:cs="Times New Roman"/>
          <w:b/>
          <w:sz w:val="24"/>
          <w:szCs w:val="24"/>
        </w:rPr>
        <w:t>Оценка достижения планируемых результатов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 xml:space="preserve">Обучение ведется на </w:t>
      </w:r>
      <w:proofErr w:type="spellStart"/>
      <w:r w:rsidRPr="00431AA5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431AA5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01471A" w:rsidRPr="00431AA5" w:rsidRDefault="0001471A" w:rsidP="00431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A5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01471A" w:rsidRPr="00431AA5" w:rsidRDefault="0001471A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4BB" w:rsidRPr="00045E9F" w:rsidRDefault="00F434BB" w:rsidP="00045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AA5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434BB" w:rsidRPr="00D43E25" w:rsidRDefault="006E10EA" w:rsidP="00D43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E25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F434BB" w:rsidRPr="00431AA5" w:rsidRDefault="00F434BB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0"/>
        <w:gridCol w:w="3125"/>
        <w:gridCol w:w="4677"/>
      </w:tblGrid>
      <w:tr w:rsidR="00F434BB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F434BB" w:rsidRPr="00431AA5" w:rsidRDefault="00F434BB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F434BB" w:rsidRPr="00431AA5" w:rsidRDefault="00F434BB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25" w:type="dxa"/>
            <w:shd w:val="clear" w:color="auto" w:fill="auto"/>
            <w:vAlign w:val="center"/>
          </w:tcPr>
          <w:p w:rsidR="00F434BB" w:rsidRPr="00431AA5" w:rsidRDefault="00F434BB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434BB" w:rsidRPr="00431AA5" w:rsidRDefault="00F434BB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434BB" w:rsidRPr="00431AA5" w:rsidRDefault="00F434BB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Формируемые умения</w:t>
            </w:r>
          </w:p>
        </w:tc>
      </w:tr>
      <w:tr w:rsidR="00202393" w:rsidRPr="00431AA5" w:rsidTr="00024F38"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 w:rsidR="00202393" w:rsidRPr="00D43E25" w:rsidRDefault="00202393" w:rsidP="00D4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E25">
              <w:rPr>
                <w:rFonts w:ascii="Times New Roman" w:hAnsi="Times New Roman" w:cs="Times New Roman"/>
                <w:b/>
                <w:sz w:val="24"/>
                <w:szCs w:val="24"/>
              </w:rPr>
              <w:t>Блок «Читательская грамотность» 8 ч</w:t>
            </w: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Михаил Пришвин. Беличья память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Различия научно-познавательного и художественного текстов.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жанр, тему, героев произведения;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значения выражений, встретившихся в тексте;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озаглавливать прочитанный текст;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прочитанном тексте;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задавать вопросы по содержанию прочитанного и отвечать на них;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герою произведения;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различать научно-познавательный текст и художественный; находить их сходство и различия.</w:t>
            </w: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024F38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="00202393" w:rsidRPr="00431AA5">
              <w:rPr>
                <w:rFonts w:ascii="Times New Roman" w:hAnsi="Times New Roman" w:cs="Times New Roman"/>
                <w:sz w:val="24"/>
                <w:szCs w:val="24"/>
              </w:rPr>
              <w:t>Соколов-Микитов.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В берлоге</w:t>
            </w: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Содержание рассказа.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Отличия художественного,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научно-познавательного и газетного стилей.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Определять жанр, тему, героев произведения;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значения выражений, встретившихся в тексте;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содержанию текста цитатами из него;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по содержанию текста для готовых ответов;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 отрывок, к которому подобрана иллюстрация;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разгадывать ребусы;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устанавливать логические связи.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Лев Толстой. Зайцы</w:t>
            </w: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Заполнять кластер на основе полученных сведений из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определение лексического значения слова;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объект на рисунке с помощью подсказки;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последовательность действий, описанных в рассказе; 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различать художественный и научно-познавательный текст;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– сравнивать авторский текст и текст из энциклопедии, находить общие сведения; 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по высказываниям информацию, полученную из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Содержание рассказа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тип и тему текста, называть его персонажей;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понимать, что такое «цитата», использовать цитаты в качестве ответов на вопросы по содержанию прочитанного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лексическое значение слов и выражений;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устанавливать истинность и ложность утверждений, подтверждая или опровергая их с помощью цитат;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на доступном для второклассника языке инструкции/правила, грамотно оформлять их на письме.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кроты</w:t>
            </w: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текста. 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описание крота на основе прочитанного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разгадывать ребусы и соотносить слова-ассоциации;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соединять линиями части предложений и определять их последовательность в тексте;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по предложенным предложениям;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синонимы к предложенному слову;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писать сочинение-рассуждение по заданной теме;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название раздела, в котором может быть размещён текст.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Тяжкий труд</w:t>
            </w: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Содержание художественного текста.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книгу, в которой можно прочитать предложенный художественный текст;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определение лексического значения слова;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в тексте предложение по заданному вопросу;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– разгадывать ребусы и соотносить полученные ответы со словами; 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главную мысль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определять, чему учит текст;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Полевой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хомяк</w:t>
            </w: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вид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описание хомяка на основе прочитанного текста;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дополнять описание хомяка на основе рисунка;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придумывать сравнения;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по данным предложениям;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на основе полученных сведений;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разгадывать ребусы и объяснять значение слова;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сведения, которые удивили;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план при подготовке к сообщению.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39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0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бобров</w:t>
            </w:r>
          </w:p>
        </w:tc>
        <w:tc>
          <w:tcPr>
            <w:tcW w:w="3125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текста, 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текст-описание.</w:t>
            </w:r>
          </w:p>
        </w:tc>
        <w:tc>
          <w:tcPr>
            <w:tcW w:w="4677" w:type="dxa"/>
            <w:shd w:val="clear" w:color="auto" w:fill="auto"/>
          </w:tcPr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текста, его тему;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выделенное в тексте словосочетание и объяснять его лексическое значение;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среди предложенных вариантов вопросы, на которые можно/нельзя найти ответы в прочитанном тексте;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задавать вопросы по содержанию прочитанного;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сравнивать тексты;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сведения, которые удивили;</w:t>
            </w:r>
          </w:p>
          <w:p w:rsidR="00202393" w:rsidRPr="00431AA5" w:rsidRDefault="0020239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речевое высказывание в письменной форме.</w:t>
            </w:r>
          </w:p>
        </w:tc>
      </w:tr>
      <w:tr w:rsidR="00202393" w:rsidRPr="00431AA5" w:rsidTr="00024F38"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 w:rsidR="00202393" w:rsidRPr="00D43E25" w:rsidRDefault="00202393" w:rsidP="00D4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E25">
              <w:rPr>
                <w:rFonts w:ascii="Times New Roman" w:hAnsi="Times New Roman" w:cs="Times New Roman"/>
                <w:b/>
                <w:sz w:val="24"/>
                <w:szCs w:val="24"/>
              </w:rPr>
              <w:t>Блок «Математическая грамотность»</w:t>
            </w:r>
            <w:r w:rsidR="00E06AF0" w:rsidRPr="00D43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ч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Сложение одинаковых слагаемых, решение задач.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Работать с таблицами: интерпретировать и дополнять данные;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сравнение чисел в пределах 100;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графические модели при решении задач;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анализировать представленные данные, устанавливать закономерности;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строить ломаную линию.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Столбчатая диаграмма, таблицы, логические задачи.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столбчатой диаграммы, представленные в явном и неявном виде;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дополнять недостающие на диаграмме данные;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вопросы, ответы на которые спрятаны на диаграмме;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таблицы, устанавливая их истинность и ложность;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выполнять вычисления на увеличение и уменьшение числа на несколько единиц;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 на практическое деление;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периметр треугольника;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времени: сутки, часы. Сложение в пределах 100.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задачи. Диаграмма. 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количество часов в сутках;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подбирать из предложенных чисел суммы чисел, состоящих из двух слагаемых, доказывать правильность выбранных чисел;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 по данному условию;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элементарную диаграмму.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дату по календарю;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записывать краткую запись и решение задач;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 с помощью таблицы;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столбчатой диаграмме, дополнять недостающие в диаграмме данные;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вопросы, ответы на которые можно узнать по данным столбчатой диаграммы;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читать простейшие чертежи, выполнять построения на чертеже в соответствии с данными задачи.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крота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 пределах 100.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Логические задачи. Диаграмма.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задачи логического характера;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задачи с использованием данных таблицы;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задачи на основе данных диаграммы;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примеры на основе предложенной цепочки примеров;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цвета геометрических фигур на основе верных высказываний.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ежа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Решение выражений, столбчатая и круговая диаграмма, названия месяцев.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значение выражений, соотносить полученные результаты с буквами и читать название насекомого;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время с помощью скорости и расстояния;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данные столбчатой диаграммы, находить часть от числа и записывать результаты в таблицу, результаты таблицы переносить в круговую диаграмму;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на основе полученных данных;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последовательность маршрута на основе схемы;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записывать слова с помощью кода;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месяцы, сравнивать количество месяцев.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хомяка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значение выражений, соотносить полученные результаты с буквами и читать название животного;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строить столбчатую диаграмму на основе имеющихся данных;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на основе имеющихся данных;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путь хомяка на основе заданного условия, доказывать, что путь выбран правильно;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записывать именованные числа в порядке возрастания;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строить четырёхугольники по заданному условию.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Бобры-строители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Диаметр, длина окружности, решение практических задач.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диаметре окружности;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таблицы, устанавливая закономерности её заполнения;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приблизительное значение диаметра окружности, зная длину окружности;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заменять умножение сложением одинаковых слагаемых;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выбирать нужные для проведения измерений инструменты;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работать с чертежом;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задачи.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AF0" w:rsidRPr="00431AA5" w:rsidTr="00024F38"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 w:rsidR="00E06AF0" w:rsidRPr="00D43E25" w:rsidRDefault="00E06AF0" w:rsidP="00D4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E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 «Финансовая грамотность»</w:t>
            </w:r>
            <w:r w:rsidR="004B76E3" w:rsidRPr="00D43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</w:t>
            </w:r>
            <w:r w:rsidRPr="00D43E2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Бумажные и металлические деньги, рубль, копейка.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понятий «покупка», «продажа», «сделка», «деньги»;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понимать, откуда возникло название российских денег «рубль» и «копейка»;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у монеты аверс и реверс;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выполнять логические операции: анализ, синтез и сравнение;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готовить небольшое сообщение на заданную тему.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на доступном для второклассника уровне, что такое фальшивые и поврежденные деньги;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знать правила использования поврежденных денег;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и показывать средства защиты на российских банкнотах;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на основе полученной информации.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наличным деньгам;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рассказывать о дебетовой банковской карте;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что обозначают надписи на карте;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как производить покупку в магазине;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как можно снять деньги в банкомате с помощью карты;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рассказывать о кредитной банковской карте.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денег на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банковской карте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использовании банковских карт.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об элементах, расположенных на лицевой и оборотных сторонах банковской карты, объяснять их назначение;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 задания;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правила безопасности при использовании банковских карт.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Кредит. Ипотечный кредит. Автокредит. Кредит наличными.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«кредит»;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виды кредитов;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понимать, чем отличаются друг от друга разные виды кредитов;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сумму переплаты по кредиту;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определять, какой кредит наиболее выгоден банку по срокам его оплаты;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определять, какой кредит наиболее выгоден клиенту банка по срокам его оплаты.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Вклад, вкладчик, срочный вклад, вклад до востребования.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вклада;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виды вкладов: срочный вклад, вклад до востребования;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банковский процент по вкладам;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как считают банковский процент по вкладам;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банки выплачивают проценты.</w:t>
            </w: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Доходы, расходы, прибыль, дефицит, профицит.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доходы, расходы и прибыль;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отличать желаемые покупки от необходимых;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рассуждать, как поступать в различных ситуациях при покупке товара;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дефицит и профицит;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рассуждать, как не тратить напрасно деньги.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AF0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0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</w:tc>
        <w:tc>
          <w:tcPr>
            <w:tcW w:w="3125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Валюта, курс для обмена валюты, деньги разных стран.</w:t>
            </w:r>
          </w:p>
        </w:tc>
        <w:tc>
          <w:tcPr>
            <w:tcW w:w="4677" w:type="dxa"/>
            <w:shd w:val="clear" w:color="auto" w:fill="auto"/>
          </w:tcPr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валюте как национальной денежной единице;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 и на иллюстрациях к заданиям;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устанавливать принадлежность денежной единицы стране;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банковской операции «обмен валюты».</w:t>
            </w:r>
          </w:p>
          <w:p w:rsidR="00E06AF0" w:rsidRPr="00431AA5" w:rsidRDefault="00E06AF0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Встреча друзей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 задания;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понимать, что такое «валюта», «курс рубля», «кредит», «банковский вклад», «процент по вкладу»;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анализировать и дополнять недостающие в таблице данные;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выполнять письменное и устное сложение чисел в пределах 1000.</w:t>
            </w:r>
          </w:p>
        </w:tc>
      </w:tr>
      <w:tr w:rsidR="004B76E3" w:rsidRPr="00431AA5" w:rsidTr="00024F38"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 w:rsidR="004B76E3" w:rsidRPr="00024F38" w:rsidRDefault="004B76E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«Естественно-научная грамотность» </w:t>
            </w:r>
            <w:r w:rsidR="00174458" w:rsidRPr="0002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024F3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Наблюдения за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погодой.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«погода», «хорошая и плохая погода», «облачность»;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«оттепель», «наст»;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работать с таблицами наблюдений за погодой;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высказывать предположения и гипотезы о причинах наблюдаемых явлений;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работать в парах.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Медонос, настоящий и искусственный мёд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Проводить несложные опыты с мёдом;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последовательность действий при проведении опытов;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делать выводы по результатам опытов;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различать свойства настоящего и поддельного, искусственного мёда;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строить логические рассуждения и оформлять их в устной и письменной речи;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лечебных свойствах мёда.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Зайчишку и овощи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Морковь, огурец, помидор, свёкла, капуста.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по рисункам названия растений и находить среди них овощи;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выделять среди овощей корнеплоды;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проводить опыт по проращиванию моркови;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цвет сока овощей опытным путём;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сравнивать свойства сырой и варёной моркови.</w:t>
            </w: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Устройство лисьей норы, свойства лесной земли, песка и глины, состав почвы.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об устройстве лисьих нор;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проводить простейшие опыты по определению свойств лесной земли, песка и глины, состава почвы;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делать выводы по результатам проведенных наблюдений и опытов;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понимать и объяснять, от чего зависит плодородие почвы.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Корень. Виды корневых систем. Видоизменённые корни.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части цветочных растений;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для чего растению корень;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доказывать, что рост растения начинается с корня;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виды корневых систем;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видоизменённые корни.</w:t>
            </w: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яблоко в месте разреза темнеет, а при покрытии разреза соком лимона не темнеет;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яблоко плавает;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яблоко отталкивается от магнита;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неспелое яблоко кислое;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находить на срезе яблока рисунок звезды.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Горох, свойства прорастания гороха.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растения, плоды которых составляют основу питания хомяка;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влажность и воздух влияют на прорастание семян;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что для роста, особенно в первое время, проростки используют вещества, запасённые в самих семенах;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влияет наличие света на прорастание семян;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влияет температура на прорастание семян;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влияет глубина посева на прорастание семян;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правильную последовательность прорастания семян гороха.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Строение древесины дерева, определение возраста дерева.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составе древесины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проводить простейшие опыты по изучению свойств древесины разных пород деревьев;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делать выводы по результатам проведенных наблюдений и опытов;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понимать и объяснять, что такое твёрдые и мягкие породы деревьев.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E3" w:rsidRPr="00431AA5" w:rsidTr="00024F38">
        <w:trPr>
          <w:jc w:val="center"/>
        </w:trPr>
        <w:tc>
          <w:tcPr>
            <w:tcW w:w="562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4458" w:rsidRPr="00431A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</w:t>
            </w:r>
          </w:p>
        </w:tc>
        <w:tc>
          <w:tcPr>
            <w:tcW w:w="3125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4677" w:type="dxa"/>
            <w:shd w:val="clear" w:color="auto" w:fill="auto"/>
          </w:tcPr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группы позвоночных животных;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называть признаки пяти групп позвоночных животных;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определять название животного по описанию;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выбирать признаки земноводного животного;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выбирать утверждения, которые описывают признаки животного;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выбирать вопросы, на которые нельзя найти ответы в тексте;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составить описание внешнего вида рыбы с указанием признаков этого животного;</w:t>
            </w:r>
          </w:p>
          <w:p w:rsidR="004B76E3" w:rsidRPr="00431AA5" w:rsidRDefault="004B76E3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– рассуждать об открытии, сделанном на занятии.</w:t>
            </w:r>
          </w:p>
        </w:tc>
      </w:tr>
    </w:tbl>
    <w:p w:rsidR="00F434BB" w:rsidRPr="00431AA5" w:rsidRDefault="00F434BB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E9F" w:rsidRDefault="00045E9F" w:rsidP="00024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9F" w:rsidRDefault="00045E9F" w:rsidP="00024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6AA" w:rsidRPr="00045E9F" w:rsidRDefault="00B1325E" w:rsidP="00045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F3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1325E" w:rsidRPr="00722454" w:rsidRDefault="00B1325E" w:rsidP="00024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454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722454" w:rsidRPr="00431AA5" w:rsidRDefault="00722454" w:rsidP="00024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835"/>
        <w:gridCol w:w="1125"/>
        <w:gridCol w:w="1034"/>
        <w:gridCol w:w="956"/>
      </w:tblGrid>
      <w:tr w:rsidR="00E948B3" w:rsidRPr="00431AA5" w:rsidTr="00F94BDE"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948B3" w:rsidRPr="00431AA5" w:rsidTr="00F94B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8B3" w:rsidRPr="00431AA5" w:rsidRDefault="00E948B3" w:rsidP="0002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948B3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722454" w:rsidRDefault="00E948B3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Михаил Пришвин. Беличья память.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B3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722454" w:rsidRDefault="00E948B3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B3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722454" w:rsidRDefault="00E948B3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Беличьи деньги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B3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722454" w:rsidRDefault="00E948B3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B3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722454" w:rsidRDefault="00E948B3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B3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722454" w:rsidRDefault="00E948B3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Медвежье потомство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B3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722454" w:rsidRDefault="00E948B3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948B3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B3" w:rsidRPr="00431AA5" w:rsidRDefault="00E948B3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Лев Толстой. Зайцы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Зайчишку и овощи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C4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722454" w:rsidRDefault="00D041C4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Безопасность  денег на банковской карте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1C4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C4" w:rsidRPr="00431AA5" w:rsidRDefault="00D041C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Обыкновенные кроты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крота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.  Тяжкий труд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ежа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Полевой хомяк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полевого хомяка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Про бобров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Бобры-строители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Такие разные деньги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Встреча друзей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5A" w:rsidRPr="00431AA5" w:rsidTr="00F94BD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722454" w:rsidRDefault="00EB125A" w:rsidP="00722454">
            <w:pPr>
              <w:pStyle w:val="a3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7A6B14" w:rsidP="00431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25A" w:rsidRPr="00431AA5" w:rsidRDefault="007A6B14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5A" w:rsidRPr="00431AA5" w:rsidRDefault="00EB125A" w:rsidP="0072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454" w:rsidRDefault="00722454" w:rsidP="0043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2454" w:rsidSect="00AA1021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3A" w:rsidRDefault="00E84D3A" w:rsidP="00AA1021">
      <w:pPr>
        <w:spacing w:after="0" w:line="240" w:lineRule="auto"/>
      </w:pPr>
      <w:r>
        <w:separator/>
      </w:r>
    </w:p>
  </w:endnote>
  <w:endnote w:type="continuationSeparator" w:id="0">
    <w:p w:rsidR="00E84D3A" w:rsidRDefault="00E84D3A" w:rsidP="00AA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6415266"/>
      <w:docPartObj>
        <w:docPartGallery w:val="Page Numbers (Bottom of Page)"/>
        <w:docPartUnique/>
      </w:docPartObj>
    </w:sdtPr>
    <w:sdtEndPr/>
    <w:sdtContent>
      <w:p w:rsidR="00AA1021" w:rsidRDefault="00AA102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040" w:rsidRPr="00A51040">
          <w:rPr>
            <w:noProof/>
            <w:lang w:val="ru-RU"/>
          </w:rPr>
          <w:t>14</w:t>
        </w:r>
        <w:r>
          <w:fldChar w:fldCharType="end"/>
        </w:r>
      </w:p>
    </w:sdtContent>
  </w:sdt>
  <w:p w:rsidR="00AA1021" w:rsidRDefault="00AA102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3A" w:rsidRDefault="00E84D3A" w:rsidP="00AA1021">
      <w:pPr>
        <w:spacing w:after="0" w:line="240" w:lineRule="auto"/>
      </w:pPr>
      <w:r>
        <w:separator/>
      </w:r>
    </w:p>
  </w:footnote>
  <w:footnote w:type="continuationSeparator" w:id="0">
    <w:p w:rsidR="00E84D3A" w:rsidRDefault="00E84D3A" w:rsidP="00AA1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pt;height:11.3pt" o:bullet="t">
        <v:imagedata r:id="rId1" o:title="mso167F"/>
      </v:shape>
    </w:pict>
  </w:numPicBullet>
  <w:numPicBullet w:numPicBulletId="1">
    <w:pict>
      <v:shape id="_x0000_i1039" type="#_x0000_t75" style="width:11.3pt;height:11.3pt" o:bullet="t">
        <v:imagedata r:id="rId2" o:title="mso167F"/>
      </v:shape>
    </w:pict>
  </w:numPicBullet>
  <w:abstractNum w:abstractNumId="0" w15:restartNumberingAfterBreak="0">
    <w:nsid w:val="00DE7164"/>
    <w:multiLevelType w:val="hybridMultilevel"/>
    <w:tmpl w:val="1840B888"/>
    <w:lvl w:ilvl="0" w:tplc="035C52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7A5193"/>
    <w:multiLevelType w:val="multilevel"/>
    <w:tmpl w:val="8AFA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9092F"/>
    <w:multiLevelType w:val="hybridMultilevel"/>
    <w:tmpl w:val="C09A881C"/>
    <w:lvl w:ilvl="0" w:tplc="63D8D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386B3C"/>
    <w:multiLevelType w:val="hybridMultilevel"/>
    <w:tmpl w:val="732E481E"/>
    <w:lvl w:ilvl="0" w:tplc="0419000B">
      <w:start w:val="1"/>
      <w:numFmt w:val="bullet"/>
      <w:lvlText w:val="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4" w15:restartNumberingAfterBreak="0">
    <w:nsid w:val="0AA057F5"/>
    <w:multiLevelType w:val="hybridMultilevel"/>
    <w:tmpl w:val="13CA9F16"/>
    <w:lvl w:ilvl="0" w:tplc="E56ACC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6966F7"/>
    <w:multiLevelType w:val="hybridMultilevel"/>
    <w:tmpl w:val="B5C6F9AE"/>
    <w:lvl w:ilvl="0" w:tplc="E0CC9D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15222E"/>
    <w:multiLevelType w:val="hybridMultilevel"/>
    <w:tmpl w:val="55D2D8E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E631121"/>
    <w:multiLevelType w:val="hybridMultilevel"/>
    <w:tmpl w:val="BCE89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B3E88"/>
    <w:multiLevelType w:val="hybridMultilevel"/>
    <w:tmpl w:val="2DFC8A60"/>
    <w:lvl w:ilvl="0" w:tplc="395CD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CC97251"/>
    <w:multiLevelType w:val="hybridMultilevel"/>
    <w:tmpl w:val="0BBC660A"/>
    <w:lvl w:ilvl="0" w:tplc="0A723304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C75451"/>
    <w:multiLevelType w:val="hybridMultilevel"/>
    <w:tmpl w:val="E210289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30D10"/>
    <w:multiLevelType w:val="hybridMultilevel"/>
    <w:tmpl w:val="DA6844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9806FF"/>
    <w:multiLevelType w:val="hybridMultilevel"/>
    <w:tmpl w:val="6B5AE99A"/>
    <w:lvl w:ilvl="0" w:tplc="2E00FD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2F1357A"/>
    <w:multiLevelType w:val="hybridMultilevel"/>
    <w:tmpl w:val="2B560354"/>
    <w:lvl w:ilvl="0" w:tplc="EF180B6C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37E3EA5"/>
    <w:multiLevelType w:val="hybridMultilevel"/>
    <w:tmpl w:val="EEBC64B8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5" w15:restartNumberingAfterBreak="0">
    <w:nsid w:val="27594B73"/>
    <w:multiLevelType w:val="hybridMultilevel"/>
    <w:tmpl w:val="E4A07C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A46AC7"/>
    <w:multiLevelType w:val="hybridMultilevel"/>
    <w:tmpl w:val="981617D2"/>
    <w:lvl w:ilvl="0" w:tplc="EF2CF0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1AA77F8"/>
    <w:multiLevelType w:val="hybridMultilevel"/>
    <w:tmpl w:val="719496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7532CD"/>
    <w:multiLevelType w:val="hybridMultilevel"/>
    <w:tmpl w:val="ED7A0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032D46"/>
    <w:multiLevelType w:val="hybridMultilevel"/>
    <w:tmpl w:val="A99C55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AE3D4B"/>
    <w:multiLevelType w:val="hybridMultilevel"/>
    <w:tmpl w:val="76A89F0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F81080"/>
    <w:multiLevelType w:val="hybridMultilevel"/>
    <w:tmpl w:val="2AB85498"/>
    <w:lvl w:ilvl="0" w:tplc="44CEF82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382358"/>
    <w:multiLevelType w:val="hybridMultilevel"/>
    <w:tmpl w:val="07FEFF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1F27A9F"/>
    <w:multiLevelType w:val="hybridMultilevel"/>
    <w:tmpl w:val="471EA558"/>
    <w:lvl w:ilvl="0" w:tplc="0A6C28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487783"/>
    <w:multiLevelType w:val="hybridMultilevel"/>
    <w:tmpl w:val="2F5C671E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60AA22E1"/>
    <w:multiLevelType w:val="hybridMultilevel"/>
    <w:tmpl w:val="A99C55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2E2682"/>
    <w:multiLevelType w:val="hybridMultilevel"/>
    <w:tmpl w:val="EC7E1D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41B90"/>
    <w:multiLevelType w:val="hybridMultilevel"/>
    <w:tmpl w:val="494C40B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7980574"/>
    <w:multiLevelType w:val="hybridMultilevel"/>
    <w:tmpl w:val="A8D0CC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6C6ADD"/>
    <w:multiLevelType w:val="hybridMultilevel"/>
    <w:tmpl w:val="FFB2DE1C"/>
    <w:lvl w:ilvl="0" w:tplc="2B3263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20A3F"/>
    <w:multiLevelType w:val="hybridMultilevel"/>
    <w:tmpl w:val="FBCA2D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35732EF"/>
    <w:multiLevelType w:val="hybridMultilevel"/>
    <w:tmpl w:val="4EC4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86E5B"/>
    <w:multiLevelType w:val="hybridMultilevel"/>
    <w:tmpl w:val="6FB63A5C"/>
    <w:lvl w:ilvl="0" w:tplc="96522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C86F3A"/>
    <w:multiLevelType w:val="hybridMultilevel"/>
    <w:tmpl w:val="4D9CC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F2B3F"/>
    <w:multiLevelType w:val="hybridMultilevel"/>
    <w:tmpl w:val="B636C5A8"/>
    <w:lvl w:ilvl="0" w:tplc="B0566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D941FB"/>
    <w:multiLevelType w:val="hybridMultilevel"/>
    <w:tmpl w:val="D996FD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C0806AA"/>
    <w:multiLevelType w:val="hybridMultilevel"/>
    <w:tmpl w:val="4BB83F0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8"/>
  </w:num>
  <w:num w:numId="4">
    <w:abstractNumId w:val="4"/>
  </w:num>
  <w:num w:numId="5">
    <w:abstractNumId w:val="1"/>
  </w:num>
  <w:num w:numId="6">
    <w:abstractNumId w:val="31"/>
  </w:num>
  <w:num w:numId="7">
    <w:abstractNumId w:val="36"/>
  </w:num>
  <w:num w:numId="8">
    <w:abstractNumId w:val="33"/>
  </w:num>
  <w:num w:numId="9">
    <w:abstractNumId w:val="29"/>
  </w:num>
  <w:num w:numId="10">
    <w:abstractNumId w:val="37"/>
  </w:num>
  <w:num w:numId="11">
    <w:abstractNumId w:val="27"/>
  </w:num>
  <w:num w:numId="12">
    <w:abstractNumId w:val="34"/>
  </w:num>
  <w:num w:numId="13">
    <w:abstractNumId w:val="26"/>
  </w:num>
  <w:num w:numId="14">
    <w:abstractNumId w:val="20"/>
  </w:num>
  <w:num w:numId="15">
    <w:abstractNumId w:val="13"/>
  </w:num>
  <w:num w:numId="16">
    <w:abstractNumId w:val="2"/>
  </w:num>
  <w:num w:numId="17">
    <w:abstractNumId w:val="6"/>
  </w:num>
  <w:num w:numId="18">
    <w:abstractNumId w:val="22"/>
  </w:num>
  <w:num w:numId="19">
    <w:abstractNumId w:val="0"/>
  </w:num>
  <w:num w:numId="20">
    <w:abstractNumId w:val="23"/>
  </w:num>
  <w:num w:numId="21">
    <w:abstractNumId w:val="5"/>
  </w:num>
  <w:num w:numId="22">
    <w:abstractNumId w:val="3"/>
  </w:num>
  <w:num w:numId="23">
    <w:abstractNumId w:val="24"/>
  </w:num>
  <w:num w:numId="24">
    <w:abstractNumId w:val="16"/>
  </w:num>
  <w:num w:numId="25">
    <w:abstractNumId w:val="10"/>
  </w:num>
  <w:num w:numId="26">
    <w:abstractNumId w:val="9"/>
  </w:num>
  <w:num w:numId="27">
    <w:abstractNumId w:val="12"/>
  </w:num>
  <w:num w:numId="28">
    <w:abstractNumId w:val="32"/>
  </w:num>
  <w:num w:numId="29">
    <w:abstractNumId w:val="35"/>
  </w:num>
  <w:num w:numId="30">
    <w:abstractNumId w:val="14"/>
  </w:num>
  <w:num w:numId="31">
    <w:abstractNumId w:val="17"/>
  </w:num>
  <w:num w:numId="32">
    <w:abstractNumId w:val="18"/>
  </w:num>
  <w:num w:numId="33">
    <w:abstractNumId w:val="15"/>
  </w:num>
  <w:num w:numId="34">
    <w:abstractNumId w:val="11"/>
  </w:num>
  <w:num w:numId="35">
    <w:abstractNumId w:val="28"/>
  </w:num>
  <w:num w:numId="36">
    <w:abstractNumId w:val="7"/>
  </w:num>
  <w:num w:numId="37">
    <w:abstractNumId w:val="2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FA"/>
    <w:rsid w:val="0001471A"/>
    <w:rsid w:val="00024F38"/>
    <w:rsid w:val="00045E9F"/>
    <w:rsid w:val="00076131"/>
    <w:rsid w:val="000B3873"/>
    <w:rsid w:val="000D1BB8"/>
    <w:rsid w:val="00152B3D"/>
    <w:rsid w:val="00174458"/>
    <w:rsid w:val="00202393"/>
    <w:rsid w:val="002B1972"/>
    <w:rsid w:val="002B5656"/>
    <w:rsid w:val="00311C77"/>
    <w:rsid w:val="00343017"/>
    <w:rsid w:val="003621EA"/>
    <w:rsid w:val="00363E7D"/>
    <w:rsid w:val="00372DA8"/>
    <w:rsid w:val="00392F74"/>
    <w:rsid w:val="00394081"/>
    <w:rsid w:val="004034FA"/>
    <w:rsid w:val="00410E99"/>
    <w:rsid w:val="00412DD2"/>
    <w:rsid w:val="00431AA5"/>
    <w:rsid w:val="00456543"/>
    <w:rsid w:val="004B76E3"/>
    <w:rsid w:val="004F4CF9"/>
    <w:rsid w:val="00550621"/>
    <w:rsid w:val="005765F9"/>
    <w:rsid w:val="005C4371"/>
    <w:rsid w:val="006E10EA"/>
    <w:rsid w:val="006E4832"/>
    <w:rsid w:val="00722454"/>
    <w:rsid w:val="007A6B14"/>
    <w:rsid w:val="00857590"/>
    <w:rsid w:val="008D621E"/>
    <w:rsid w:val="008D7F8C"/>
    <w:rsid w:val="009115C3"/>
    <w:rsid w:val="00A34958"/>
    <w:rsid w:val="00A51040"/>
    <w:rsid w:val="00AA1021"/>
    <w:rsid w:val="00AC0488"/>
    <w:rsid w:val="00AF4CBC"/>
    <w:rsid w:val="00B1325E"/>
    <w:rsid w:val="00BC28CE"/>
    <w:rsid w:val="00C13A9C"/>
    <w:rsid w:val="00C75F86"/>
    <w:rsid w:val="00D00812"/>
    <w:rsid w:val="00D041C4"/>
    <w:rsid w:val="00D43E25"/>
    <w:rsid w:val="00DA37AC"/>
    <w:rsid w:val="00DA41DE"/>
    <w:rsid w:val="00DB62FA"/>
    <w:rsid w:val="00E06AF0"/>
    <w:rsid w:val="00E23E85"/>
    <w:rsid w:val="00E84D3A"/>
    <w:rsid w:val="00E9309A"/>
    <w:rsid w:val="00E948B3"/>
    <w:rsid w:val="00EB125A"/>
    <w:rsid w:val="00EC16AA"/>
    <w:rsid w:val="00F12F49"/>
    <w:rsid w:val="00F21C96"/>
    <w:rsid w:val="00F434BB"/>
    <w:rsid w:val="00F90494"/>
    <w:rsid w:val="00F94BDE"/>
    <w:rsid w:val="00FC1192"/>
    <w:rsid w:val="00FF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A183"/>
  <w15:chartTrackingRefBased/>
  <w15:docId w15:val="{B73668C1-9BF9-406A-A372-EC115890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B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0D1BB8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0D1BB8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Batang" w:hAnsi="Arial" w:cs="Arial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qFormat/>
    <w:rsid w:val="000D1BB8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0D1BB8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0D1BB8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 w:cs="Times New Roman"/>
      <w:b/>
      <w:bCs/>
      <w:lang w:eastAsia="ko-KR"/>
    </w:rPr>
  </w:style>
  <w:style w:type="paragraph" w:styleId="7">
    <w:name w:val="heading 7"/>
    <w:basedOn w:val="a"/>
    <w:next w:val="a"/>
    <w:link w:val="70"/>
    <w:qFormat/>
    <w:rsid w:val="000D1BB8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0D1BB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0D1BB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Batang" w:hAnsi="Arial" w:cs="Arial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BB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0D1BB8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0D1BB8"/>
    <w:rPr>
      <w:rFonts w:ascii="Arial" w:eastAsia="Batang" w:hAnsi="Arial" w:cs="Arial"/>
      <w:b/>
      <w:bCs/>
      <w:sz w:val="26"/>
      <w:szCs w:val="26"/>
      <w:lang w:eastAsia="ko-KR"/>
    </w:rPr>
  </w:style>
  <w:style w:type="character" w:customStyle="1" w:styleId="40">
    <w:name w:val="Заголовок 4 Знак"/>
    <w:basedOn w:val="a0"/>
    <w:link w:val="4"/>
    <w:rsid w:val="000D1BB8"/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character" w:customStyle="1" w:styleId="50">
    <w:name w:val="Заголовок 5 Знак"/>
    <w:basedOn w:val="a0"/>
    <w:link w:val="5"/>
    <w:uiPriority w:val="99"/>
    <w:rsid w:val="000D1BB8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0D1BB8"/>
    <w:rPr>
      <w:rFonts w:ascii="Times New Roman" w:eastAsia="Batang" w:hAnsi="Times New Roman" w:cs="Times New Roman"/>
      <w:b/>
      <w:bCs/>
      <w:lang w:eastAsia="ko-KR"/>
    </w:rPr>
  </w:style>
  <w:style w:type="character" w:customStyle="1" w:styleId="70">
    <w:name w:val="Заголовок 7 Знак"/>
    <w:basedOn w:val="a0"/>
    <w:link w:val="7"/>
    <w:rsid w:val="000D1BB8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rsid w:val="000D1BB8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customStyle="1" w:styleId="90">
    <w:name w:val="Заголовок 9 Знак"/>
    <w:basedOn w:val="a0"/>
    <w:link w:val="9"/>
    <w:rsid w:val="000D1BB8"/>
    <w:rPr>
      <w:rFonts w:ascii="Arial" w:eastAsia="Batang" w:hAnsi="Arial" w:cs="Arial"/>
      <w:lang w:eastAsia="ko-KR"/>
    </w:rPr>
  </w:style>
  <w:style w:type="numbering" w:customStyle="1" w:styleId="11">
    <w:name w:val="Нет списка1"/>
    <w:next w:val="a2"/>
    <w:uiPriority w:val="99"/>
    <w:semiHidden/>
    <w:unhideWhenUsed/>
    <w:rsid w:val="000D1BB8"/>
  </w:style>
  <w:style w:type="paragraph" w:styleId="a3">
    <w:name w:val="List Paragraph"/>
    <w:basedOn w:val="a"/>
    <w:uiPriority w:val="34"/>
    <w:qFormat/>
    <w:rsid w:val="000D1BB8"/>
    <w:pPr>
      <w:spacing w:after="0" w:line="276" w:lineRule="auto"/>
      <w:ind w:left="72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1BB8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D1BB8"/>
    <w:rPr>
      <w:rFonts w:ascii="Tahoma" w:eastAsia="Times New Roman" w:hAnsi="Tahoma" w:cs="Times New Roman"/>
      <w:color w:val="000000"/>
      <w:sz w:val="16"/>
      <w:szCs w:val="16"/>
      <w:lang w:val="x-none" w:eastAsia="ru-RU"/>
    </w:rPr>
  </w:style>
  <w:style w:type="table" w:styleId="a6">
    <w:name w:val="Table Grid"/>
    <w:basedOn w:val="a1"/>
    <w:uiPriority w:val="59"/>
    <w:rsid w:val="000D1BB8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0D1BB8"/>
  </w:style>
  <w:style w:type="character" w:styleId="a7">
    <w:name w:val="annotation reference"/>
    <w:semiHidden/>
    <w:rsid w:val="000D1BB8"/>
    <w:rPr>
      <w:sz w:val="16"/>
      <w:szCs w:val="16"/>
    </w:rPr>
  </w:style>
  <w:style w:type="paragraph" w:styleId="a8">
    <w:name w:val="annotation text"/>
    <w:basedOn w:val="a"/>
    <w:link w:val="a9"/>
    <w:semiHidden/>
    <w:rsid w:val="000D1BB8"/>
    <w:pPr>
      <w:spacing w:after="0" w:line="276" w:lineRule="auto"/>
    </w:pPr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semiHidden/>
    <w:rsid w:val="000D1BB8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styleId="aa">
    <w:name w:val="Normal (Web)"/>
    <w:aliases w:val="Обычный (Интернет)"/>
    <w:basedOn w:val="a"/>
    <w:uiPriority w:val="99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1BB8"/>
  </w:style>
  <w:style w:type="character" w:styleId="ab">
    <w:name w:val="Hyperlink"/>
    <w:rsid w:val="000D1BB8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0D1BB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x-none" w:eastAsia="ko-KR"/>
    </w:rPr>
  </w:style>
  <w:style w:type="character" w:customStyle="1" w:styleId="ad">
    <w:name w:val="Текст сноски Знак"/>
    <w:basedOn w:val="a0"/>
    <w:link w:val="ac"/>
    <w:uiPriority w:val="99"/>
    <w:semiHidden/>
    <w:rsid w:val="000D1BB8"/>
    <w:rPr>
      <w:rFonts w:ascii="Times New Roman" w:eastAsia="Batang" w:hAnsi="Times New Roman" w:cs="Times New Roman"/>
      <w:sz w:val="20"/>
      <w:szCs w:val="20"/>
      <w:lang w:val="x-none" w:eastAsia="ko-KR"/>
    </w:rPr>
  </w:style>
  <w:style w:type="character" w:styleId="ae">
    <w:name w:val="footnote reference"/>
    <w:uiPriority w:val="99"/>
    <w:semiHidden/>
    <w:rsid w:val="000D1BB8"/>
    <w:rPr>
      <w:vertAlign w:val="superscript"/>
    </w:rPr>
  </w:style>
  <w:style w:type="paragraph" w:customStyle="1" w:styleId="12">
    <w:name w:val="Абзац списка1"/>
    <w:basedOn w:val="a"/>
    <w:qFormat/>
    <w:rsid w:val="000D1BB8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f">
    <w:name w:val="Стиль"/>
    <w:rsid w:val="000D1B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Paragraph1">
    <w:name w:val="List Paragraph1"/>
    <w:basedOn w:val="a"/>
    <w:rsid w:val="000D1BB8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0">
    <w:name w:val="footer"/>
    <w:basedOn w:val="a"/>
    <w:link w:val="af1"/>
    <w:uiPriority w:val="99"/>
    <w:rsid w:val="000D1BB8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customStyle="1" w:styleId="af1">
    <w:name w:val="Нижний колонтитул Знак"/>
    <w:basedOn w:val="a0"/>
    <w:link w:val="af0"/>
    <w:uiPriority w:val="99"/>
    <w:rsid w:val="000D1BB8"/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styleId="af2">
    <w:name w:val="page number"/>
    <w:basedOn w:val="a0"/>
    <w:rsid w:val="000D1BB8"/>
  </w:style>
  <w:style w:type="paragraph" w:styleId="af3">
    <w:name w:val="header"/>
    <w:basedOn w:val="a"/>
    <w:link w:val="af4"/>
    <w:rsid w:val="000D1BB8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f4">
    <w:name w:val="Верхний колонтитул Знак"/>
    <w:basedOn w:val="a0"/>
    <w:link w:val="af3"/>
    <w:rsid w:val="000D1BB8"/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zag3">
    <w:name w:val="zag3"/>
    <w:basedOn w:val="a"/>
    <w:rsid w:val="000D1BB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rc2">
    <w:name w:val="src2"/>
    <w:basedOn w:val="a0"/>
    <w:rsid w:val="000D1BB8"/>
  </w:style>
  <w:style w:type="character" w:styleId="af5">
    <w:name w:val="Strong"/>
    <w:uiPriority w:val="22"/>
    <w:qFormat/>
    <w:rsid w:val="000D1BB8"/>
    <w:rPr>
      <w:b/>
      <w:bCs/>
    </w:rPr>
  </w:style>
  <w:style w:type="character" w:styleId="af6">
    <w:name w:val="Emphasis"/>
    <w:uiPriority w:val="20"/>
    <w:qFormat/>
    <w:rsid w:val="000D1BB8"/>
    <w:rPr>
      <w:i/>
      <w:iCs/>
    </w:rPr>
  </w:style>
  <w:style w:type="paragraph" w:customStyle="1" w:styleId="Default">
    <w:name w:val="Default"/>
    <w:rsid w:val="000D1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Знак Знак Знак Знак Знак Знак Знак"/>
    <w:basedOn w:val="a"/>
    <w:uiPriority w:val="99"/>
    <w:rsid w:val="000D1BB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annotation subject"/>
    <w:basedOn w:val="a8"/>
    <w:next w:val="a8"/>
    <w:link w:val="af9"/>
    <w:semiHidden/>
    <w:rsid w:val="000D1BB8"/>
    <w:rPr>
      <w:b/>
      <w:bCs/>
    </w:rPr>
  </w:style>
  <w:style w:type="character" w:customStyle="1" w:styleId="af9">
    <w:name w:val="Тема примечания Знак"/>
    <w:basedOn w:val="a9"/>
    <w:link w:val="af8"/>
    <w:semiHidden/>
    <w:rsid w:val="000D1BB8"/>
    <w:rPr>
      <w:rFonts w:ascii="Arial" w:eastAsia="Times New Roman" w:hAnsi="Arial" w:cs="Times New Roman"/>
      <w:b/>
      <w:bCs/>
      <w:color w:val="000000"/>
      <w:sz w:val="20"/>
      <w:szCs w:val="20"/>
      <w:lang w:val="x-none" w:eastAsia="x-none"/>
    </w:rPr>
  </w:style>
  <w:style w:type="character" w:customStyle="1" w:styleId="w">
    <w:name w:val="w"/>
    <w:rsid w:val="000D1BB8"/>
  </w:style>
  <w:style w:type="paragraph" w:customStyle="1" w:styleId="c0">
    <w:name w:val="c0"/>
    <w:basedOn w:val="a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1BB8"/>
  </w:style>
  <w:style w:type="character" w:customStyle="1" w:styleId="afa">
    <w:name w:val="Неразрешенное упоминание"/>
    <w:uiPriority w:val="99"/>
    <w:semiHidden/>
    <w:unhideWhenUsed/>
    <w:rsid w:val="000D1BB8"/>
    <w:rPr>
      <w:color w:val="605E5C"/>
      <w:shd w:val="clear" w:color="auto" w:fill="E1DFDD"/>
    </w:rPr>
  </w:style>
  <w:style w:type="character" w:styleId="afb">
    <w:name w:val="FollowedHyperlink"/>
    <w:uiPriority w:val="99"/>
    <w:semiHidden/>
    <w:unhideWhenUsed/>
    <w:rsid w:val="000D1BB8"/>
    <w:rPr>
      <w:color w:val="954F72"/>
      <w:u w:val="single"/>
    </w:rPr>
  </w:style>
  <w:style w:type="paragraph" w:customStyle="1" w:styleId="paragraph">
    <w:name w:val="paragraph"/>
    <w:basedOn w:val="a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D1BB8"/>
  </w:style>
  <w:style w:type="character" w:customStyle="1" w:styleId="c4">
    <w:name w:val="c4"/>
    <w:basedOn w:val="a0"/>
    <w:rsid w:val="000D1BB8"/>
  </w:style>
  <w:style w:type="character" w:customStyle="1" w:styleId="c35">
    <w:name w:val="c35"/>
    <w:basedOn w:val="a0"/>
    <w:rsid w:val="000D1BB8"/>
  </w:style>
  <w:style w:type="paragraph" w:customStyle="1" w:styleId="c9">
    <w:name w:val="c9"/>
    <w:basedOn w:val="a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D1BB8"/>
  </w:style>
  <w:style w:type="character" w:customStyle="1" w:styleId="c5">
    <w:name w:val="c5"/>
    <w:basedOn w:val="a0"/>
    <w:rsid w:val="000D1BB8"/>
  </w:style>
  <w:style w:type="paragraph" w:customStyle="1" w:styleId="article-renderblock">
    <w:name w:val="article-render__block"/>
    <w:basedOn w:val="a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D1BB8"/>
  </w:style>
  <w:style w:type="paragraph" w:styleId="afc">
    <w:name w:val="No Spacing"/>
    <w:link w:val="afd"/>
    <w:uiPriority w:val="1"/>
    <w:qFormat/>
    <w:rsid w:val="000D1B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locked/>
    <w:rsid w:val="000D1BB8"/>
    <w:rPr>
      <w:rFonts w:ascii="Calibri" w:eastAsia="Calibri" w:hAnsi="Calibri" w:cs="Times New Roman"/>
    </w:rPr>
  </w:style>
  <w:style w:type="paragraph" w:customStyle="1" w:styleId="c13">
    <w:name w:val="c13"/>
    <w:basedOn w:val="a"/>
    <w:rsid w:val="000D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D1BB8"/>
  </w:style>
  <w:style w:type="character" w:customStyle="1" w:styleId="c14">
    <w:name w:val="c14"/>
    <w:basedOn w:val="a0"/>
    <w:rsid w:val="000D1BB8"/>
  </w:style>
  <w:style w:type="paragraph" w:styleId="afe">
    <w:name w:val="Body Text Indent"/>
    <w:basedOn w:val="a"/>
    <w:link w:val="aff"/>
    <w:semiHidden/>
    <w:unhideWhenUsed/>
    <w:rsid w:val="000D1BB8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">
    <w:name w:val="Основной текст с отступом Знак"/>
    <w:basedOn w:val="a0"/>
    <w:link w:val="afe"/>
    <w:semiHidden/>
    <w:rsid w:val="000D1B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8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7797-BF3D-48BB-AC50-F8A63E7A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4094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Тарманы</cp:lastModifiedBy>
  <cp:revision>18</cp:revision>
  <cp:lastPrinted>2025-10-13T13:34:00Z</cp:lastPrinted>
  <dcterms:created xsi:type="dcterms:W3CDTF">2023-09-19T19:06:00Z</dcterms:created>
  <dcterms:modified xsi:type="dcterms:W3CDTF">2025-10-13T13:34:00Z</dcterms:modified>
</cp:coreProperties>
</file>